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" w:type="dxa"/>
        <w:jc w:val="left"/>
        <w:tblInd w:w="-185.0" w:type="dxa"/>
        <w:tblLayout w:type="fixed"/>
        <w:tblLook w:val="0400"/>
      </w:tblPr>
      <w:tblGrid>
        <w:gridCol w:w="4008"/>
        <w:gridCol w:w="6765"/>
        <w:tblGridChange w:id="0">
          <w:tblGrid>
            <w:gridCol w:w="4008"/>
            <w:gridCol w:w="6765"/>
          </w:tblGrid>
        </w:tblGridChange>
      </w:tblGrid>
      <w:tr>
        <w:trPr>
          <w:cantSplit w:val="0"/>
          <w:trHeight w:val="1940" w:hRule="atLeast"/>
          <w:tblHeader w:val="0"/>
        </w:trPr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93730" cy="993724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30" cy="993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ind w:right="640"/>
              <w:jc w:val="right"/>
              <w:rPr>
                <w:rFonts w:ascii="Verdana" w:cs="Verdana" w:eastAsia="Verdana" w:hAnsi="Verdana"/>
                <w:b w:val="1"/>
                <w:color w:val="990000"/>
                <w:sz w:val="48"/>
                <w:szCs w:val="4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990000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990000"/>
                <w:sz w:val="36"/>
                <w:szCs w:val="36"/>
              </w:rPr>
              <w:drawing>
                <wp:inline distB="114300" distT="114300" distL="114300" distR="114300">
                  <wp:extent cx="1185863" cy="109736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3608" l="17701" r="32296" t="7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097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28"/>
        <w:gridCol w:w="5678"/>
        <w:tblGridChange w:id="0">
          <w:tblGrid>
            <w:gridCol w:w="4928"/>
            <w:gridCol w:w="5678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"/>
            <w:shd w:fill="943734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color w:val="ffffff"/>
                <w:sz w:val="44"/>
                <w:szCs w:val="4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30"/>
                <w:szCs w:val="30"/>
                <w:rtl w:val="0"/>
              </w:rPr>
              <w:t xml:space="preserve">0258. IBILGAILUEN EGITURA-ELEMENTUAK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99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Iraupena: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990000"/>
                <w:sz w:val="28"/>
                <w:szCs w:val="28"/>
                <w:highlight w:val="white"/>
                <w:rtl w:val="0"/>
              </w:rPr>
              <w:t xml:space="preserve">26 ordu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99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Taldeak: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990000"/>
                <w:sz w:val="28"/>
                <w:szCs w:val="28"/>
                <w:rtl w:val="0"/>
              </w:rPr>
              <w:t xml:space="preserve">3X2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5829300" cy="3542723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25648" y="2071850"/>
                          <a:ext cx="5640705" cy="3416300"/>
                        </a:xfrm>
                        <a:prstGeom prst="foldedCorner">
                          <a:avLst>
                            <a:gd fmla="val 12500" name="adj"/>
                          </a:avLst>
                        </a:prstGeom>
                        <a:solidFill>
                          <a:schemeClr val="lt1"/>
                        </a:solidFill>
                        <a:ln cap="flat" cmpd="sng" w="63500">
                          <a:solidFill>
                            <a:srgbClr val="99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ESTRIBO BATEN SORTZE ETA DEFORMAZIO AZTERKETA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5829300" cy="3542723"/>
                <wp:effectExtent b="0" l="0" r="0" t="0"/>
                <wp:wrapSquare wrapText="bothSides" distB="0" distT="0" distL="0" distR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5427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79"/>
        </w:tabs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03"/>
        <w:gridCol w:w="5303"/>
        <w:tblGridChange w:id="0">
          <w:tblGrid>
            <w:gridCol w:w="5303"/>
            <w:gridCol w:w="5303"/>
          </w:tblGrid>
        </w:tblGridChange>
      </w:tblGrid>
      <w:tr>
        <w:trPr>
          <w:cantSplit w:val="0"/>
          <w:trHeight w:val="160" w:hRule="atLeast"/>
          <w:tblHeader w:val="0"/>
        </w:trPr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Hasiera data: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8"/>
                <w:szCs w:val="28"/>
                <w:rtl w:val="0"/>
              </w:rPr>
              <w:t xml:space="preserve">2024-01-19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rtl w:val="0"/>
              </w:rPr>
              <w:t xml:space="preserve">Amaiera data: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2024-02-16</w:t>
            </w:r>
          </w:p>
        </w:tc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Antolaketa: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“mod. arteko koord.”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Helburu orokorrak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spacing w:after="0" w:before="3" w:line="266" w:lineRule="auto"/>
        <w:ind w:left="720" w:right="50" w:firstLine="0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4"/>
        </w:numPr>
        <w:spacing w:after="0" w:before="3" w:line="266" w:lineRule="auto"/>
        <w:ind w:left="720" w:right="50" w:hanging="360"/>
        <w:rPr>
          <w:rFonts w:ascii="Verdana" w:cs="Verdana" w:eastAsia="Verdana" w:hAnsi="Verdana"/>
          <w:sz w:val="26"/>
          <w:szCs w:val="26"/>
          <w:u w:val="non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Informazioa eta, oro har, hizkuntza sinbolikoa interpretatzea, horiek karrozeriaren arloko mantentze- eta konponketa-lanekin lotuta, egin beharreko zerbitzua ezaugarritzeko.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spacing w:after="0" w:before="3" w:line="266" w:lineRule="auto"/>
        <w:ind w:left="720" w:right="50" w:hanging="360"/>
        <w:rPr>
          <w:rFonts w:ascii="Verdana" w:cs="Verdana" w:eastAsia="Verdana" w:hAnsi="Verdana"/>
          <w:sz w:val="26"/>
          <w:szCs w:val="26"/>
          <w:u w:val="non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Beharrezko makinak, tresnak, erremintak eta segurtasun-baliabideak hautatzea, haien ezaugarriak eta aplikazioak identifikatuta, karrozeriaren arloan mantentze-prozesuak egiteko.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"/>
        </w:numPr>
        <w:spacing w:after="0" w:before="3" w:line="266" w:lineRule="auto"/>
        <w:ind w:left="720" w:right="50" w:hanging="360"/>
        <w:rPr>
          <w:rFonts w:ascii="Verdana" w:cs="Verdana" w:eastAsia="Verdana" w:hAnsi="Verdana"/>
          <w:sz w:val="26"/>
          <w:szCs w:val="26"/>
          <w:u w:val="non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Deformazioak identifikatzea eta horiek konpontzeko aukerak aztertzea, birkonformazio-prozesua zehazteko.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7"/>
        </w:numPr>
        <w:spacing w:after="0" w:before="3" w:line="266" w:lineRule="auto"/>
        <w:ind w:left="720" w:right="50" w:hanging="360"/>
        <w:rPr>
          <w:rFonts w:ascii="Verdana" w:cs="Verdana" w:eastAsia="Verdana" w:hAnsi="Verdana"/>
          <w:sz w:val="26"/>
          <w:szCs w:val="26"/>
          <w:u w:val="none"/>
        </w:rPr>
      </w:pP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Elementu metalikoak eta sintetikoak konformatzeko teknikak aztertzea, eta horiek azken produktuaren ezaugarriekin lotzea.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Ikaskuntza emaitzak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99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I5.1 Ibilgailuen egitura-deformazioak diagnostikatzen ditu, eta aplikatutako kargak sortutako ondorioekin lotzen ditu.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EGITURA DEFORMAZIOAK DIAGNOSTIKATZEA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I5.4 Tiro-norabide zuzenak eta esfortzuak aplikatzeko puntuak zehazten ditu. Horretarako, tenkatzeko beharko diren etapak eta deformazioa aztertzen ditu.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TIROAK ETA KONTRATIROAK ZEHAZTEA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I5.5 Tenkatzeko ekipoekin eta tresnekin karrozeria konformatzen du, kasuak kasu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1"/>
          <w:sz w:val="14"/>
          <w:szCs w:val="1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beharrezkoak diren teknikak eta prozedurak aplikatuta. 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KARROZERIA BANKADAN KONPONTZEA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0" w:before="3" w:line="266" w:lineRule="auto"/>
        <w:ind w:right="5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Erronka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Taldeen erapena Tailerrerako</w:t>
      </w:r>
    </w:p>
    <w:p w:rsidR="00000000" w:rsidDel="00000000" w:rsidP="00000000" w:rsidRDefault="00000000" w:rsidRPr="00000000" w14:paraId="0000003A">
      <w:pPr>
        <w:spacing w:after="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1.Taldea</w:t>
        <w:tab/>
        <w:tab/>
        <w:tab/>
        <w:t xml:space="preserve">2. Taldea</w:t>
        <w:tab/>
        <w:tab/>
        <w:tab/>
        <w:t xml:space="preserve">3.Taldea</w:t>
        <w:tab/>
        <w:tab/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Aratz-Oinatz</w:t>
        <w:tab/>
        <w:tab/>
        <w:t xml:space="preserve">  Yazid-Jon     </w:t>
        <w:tab/>
        <w:tab/>
        <w:t xml:space="preserve">Julen-Dani</w:t>
        <w:tab/>
        <w:tab/>
      </w:r>
    </w:p>
    <w:p w:rsidR="00000000" w:rsidDel="00000000" w:rsidP="00000000" w:rsidRDefault="00000000" w:rsidRPr="00000000" w14:paraId="0000003D">
      <w:pPr>
        <w:pageBreakBefore w:val="0"/>
        <w:spacing w:after="0" w:line="240" w:lineRule="auto"/>
        <w:ind w:left="0" w:firstLine="0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0" w:line="240" w:lineRule="auto"/>
        <w:ind w:left="0" w:firstLine="0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Erronka definitu:</w:t>
      </w:r>
    </w:p>
    <w:p w:rsidR="00000000" w:rsidDel="00000000" w:rsidP="00000000" w:rsidRDefault="00000000" w:rsidRPr="00000000" w14:paraId="00000041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RENAULT enpresako produkzio taillerrean zaudete eta estriboak eman dituen arazoak medio, azterketa bat egitea erabaki da zuen sailean.  </w:t>
      </w:r>
    </w:p>
    <w:p w:rsidR="00000000" w:rsidDel="00000000" w:rsidP="00000000" w:rsidRDefault="00000000" w:rsidRPr="00000000" w14:paraId="00000043">
      <w:pPr>
        <w:pageBreakBefore w:val="0"/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after="0" w:line="240" w:lineRule="auto"/>
        <w:ind w:left="0" w:firstLine="0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0" w:line="240" w:lineRule="auto"/>
        <w:ind w:left="720" w:firstLine="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line="240" w:lineRule="auto"/>
        <w:ind w:left="1275.5905511811022" w:hanging="360"/>
        <w:rPr>
          <w:rFonts w:ascii="Verdana" w:cs="Verdana" w:eastAsia="Verdana" w:hAnsi="Verdana"/>
          <w:i w:val="1"/>
          <w:sz w:val="24"/>
          <w:szCs w:val="24"/>
          <w:u w:val="none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Ebaluatze irizpide edo Zereginak: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1.- Estribo bat eraiki, 500 mmko luzerakoa</w:t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198909</wp:posOffset>
            </wp:positionV>
            <wp:extent cx="1733593" cy="1297077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93" cy="1297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2.- Bankadan proba desberdinak egingo dira, talde bakoitzak korte edo zulo baten deformazioak aztertu beharko ditu.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*1 Taldeak: korte longitudinala 300mm.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*2 Taldeak: korte Transbersalak 5x15 mm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*3 Taldeak: zuloa 50x50 mm.</w: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3.-Txosten bat eginiko lanaren prozedura azalduz eta bankadan eginiko deformazioen konklusioak ateraz.</w:t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ZEHARKAKO GAITASUNAK</w:t>
      </w:r>
    </w:p>
    <w:p w:rsidR="00000000" w:rsidDel="00000000" w:rsidP="00000000" w:rsidRDefault="00000000" w:rsidRPr="00000000" w14:paraId="00000067">
      <w:pPr>
        <w:spacing w:after="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3" w:line="266" w:lineRule="auto"/>
        <w:ind w:right="50" w:firstLine="720"/>
        <w:rPr>
          <w:rFonts w:ascii="Verdana" w:cs="Verdana" w:eastAsia="Verdana" w:hAnsi="Verdana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-Lanerako jarrera, inplikazioa eta segurtasuna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3" w:line="266" w:lineRule="auto"/>
        <w:ind w:right="5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ab/>
        <w:t xml:space="preserve">-Autonomia</w:t>
      </w:r>
    </w:p>
    <w:p w:rsidR="00000000" w:rsidDel="00000000" w:rsidP="00000000" w:rsidRDefault="00000000" w:rsidRPr="00000000" w14:paraId="0000006A">
      <w:pPr>
        <w:spacing w:after="0" w:before="3" w:line="266" w:lineRule="auto"/>
        <w:ind w:right="5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ab/>
        <w:t xml:space="preserve">-Komunikazioa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3220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"/>
        <w:gridCol w:w="2740"/>
        <w:tblGridChange w:id="0">
          <w:tblGrid>
            <w:gridCol w:w="480"/>
            <w:gridCol w:w="2740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shd w:fill="e3f95d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3f95d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Erronka aurkeztu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99ffcc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9ffcc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Erronkarekin bat egin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fbd5b5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d5b5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Parametroak zehaztu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4 </w:t>
            </w:r>
          </w:p>
        </w:tc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Informazioa lortu eta antolatu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ccc1d9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1d9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e5b9b7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b9b7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c3bd96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8</w:t>
            </w:r>
          </w:p>
        </w:tc>
        <w:tc>
          <w:tcPr>
            <w:shd w:fill="c3bd96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Jarduerak antolatu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restart"/>
            <w:shd w:fill="92d050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92d050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Jarduerak exekutatu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continue"/>
            <w:shd w:fill="92d050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92d050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10</w:t>
            </w:r>
          </w:p>
        </w:tc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Emaitzak aurkeztu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</w:p>
        </w:tc>
        <w:tc>
          <w:tcPr>
            <w:shd w:fill="943734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Ebaluatu</w:t>
            </w:r>
          </w:p>
        </w:tc>
      </w:tr>
    </w:tbl>
    <w:p w:rsidR="00000000" w:rsidDel="00000000" w:rsidP="00000000" w:rsidRDefault="00000000" w:rsidRPr="00000000" w14:paraId="00000084">
      <w:pPr>
        <w:pageBreakBefore w:val="0"/>
        <w:spacing w:after="0" w:before="12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after="0" w:before="12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Astea: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19/01/2024tik 16/02/2024ra</w:t>
      </w:r>
    </w:p>
    <w:tbl>
      <w:tblPr>
        <w:tblStyle w:val="Table8"/>
        <w:tblW w:w="10500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680"/>
        <w:gridCol w:w="1695"/>
        <w:gridCol w:w="1800"/>
        <w:gridCol w:w="1845"/>
        <w:gridCol w:w="1920"/>
        <w:tblGridChange w:id="0">
          <w:tblGrid>
            <w:gridCol w:w="1560"/>
            <w:gridCol w:w="1680"/>
            <w:gridCol w:w="1695"/>
            <w:gridCol w:w="1800"/>
            <w:gridCol w:w="1845"/>
            <w:gridCol w:w="1920"/>
          </w:tblGrid>
        </w:tblGridChange>
      </w:tblGrid>
      <w:tr>
        <w:trPr>
          <w:cantSplit w:val="0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Astelehena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Asteartea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Asteazkena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Osteguna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Ostirala</w:t>
            </w:r>
          </w:p>
        </w:tc>
      </w:tr>
      <w:tr>
        <w:trPr>
          <w:cantSplit w:val="0"/>
          <w:tblHeader w:val="0"/>
        </w:trPr>
        <w:tc>
          <w:tcPr>
            <w:shd w:fill="ff5050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8:00 – 9:00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5050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9:00 – 10:00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5050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10:00 –11:00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5050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11:30 –12:30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</w:tcPr>
          <w:p w:rsidR="00000000" w:rsidDel="00000000" w:rsidP="00000000" w:rsidRDefault="00000000" w:rsidRPr="00000000" w14:paraId="000000A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</w:tcPr>
          <w:p w:rsidR="00000000" w:rsidDel="00000000" w:rsidP="00000000" w:rsidRDefault="00000000" w:rsidRPr="00000000" w14:paraId="000000A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5050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12:30– 13:30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after="0" w:lineRule="auto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</w:tcPr>
          <w:p w:rsidR="00000000" w:rsidDel="00000000" w:rsidP="00000000" w:rsidRDefault="00000000" w:rsidRPr="00000000" w14:paraId="000000A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Merge w:val="restart"/>
            <w:shd w:fill="ff5050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13:30 –14:30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00ff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00ff" w:val="clear"/>
          </w:tcPr>
          <w:p w:rsidR="00000000" w:rsidDel="00000000" w:rsidP="00000000" w:rsidRDefault="00000000" w:rsidRPr="00000000" w14:paraId="000000A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vMerge w:val="continue"/>
            <w:shd w:fill="ff5050" w:val="clear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00ff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00ff" w:val="clea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spacing w:after="0" w:before="12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before="12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Taldeak eratu eta lanean jarri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5 min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pageBreakBefore w:val="0"/>
        <w:spacing w:after="0" w:line="240" w:lineRule="auto"/>
        <w:ind w:left="720" w:firstLine="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Taldeak irakasleak egingo ditu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after="0" w:line="240" w:lineRule="auto"/>
        <w:ind w:left="0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Lan-taldeak sortzean lortu nahi den helburu nagusia ikasleen inplikazio eta motibazioa maila altua da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Erronka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aurkeztu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60 min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Erronka zein egoera konplexutan oinarritzen den azaldu eta amaieran entregatu beharreko produktua/k erabaki.</w:t>
      </w: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3">
      <w:pPr>
        <w:pageBreakBefore w:val="0"/>
        <w:spacing w:after="0" w:line="240" w:lineRule="auto"/>
        <w:ind w:left="720" w:firstLine="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numPr>
          <w:ilvl w:val="0"/>
          <w:numId w:val="3"/>
        </w:numPr>
        <w:spacing w:after="0" w:line="240" w:lineRule="auto"/>
        <w:ind w:left="1290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Erabili beharreko materiala:</w:t>
      </w: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 Ibilgailuak, materiala, gela, tailerrak, neurgailuak, soldeatzeko makinak, erraminta, utilajeak eta ordenagailuak.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after="0" w:line="240" w:lineRule="auto"/>
        <w:ind w:left="1290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numPr>
          <w:ilvl w:val="0"/>
          <w:numId w:val="3"/>
        </w:numPr>
        <w:spacing w:after="0" w:line="240" w:lineRule="auto"/>
        <w:ind w:left="1290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Lanerako metodologia eta egunorekotasunaz informatu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spacing w:after="0" w:line="240" w:lineRule="auto"/>
        <w:ind w:left="1290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numPr>
          <w:ilvl w:val="0"/>
          <w:numId w:val="3"/>
        </w:numPr>
        <w:spacing w:after="0" w:line="240" w:lineRule="auto"/>
        <w:ind w:left="1290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Ebaluatze sistema azaldu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54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1515"/>
        <w:gridCol w:w="1905"/>
        <w:gridCol w:w="2115"/>
        <w:gridCol w:w="1695"/>
        <w:gridCol w:w="1560"/>
        <w:tblGridChange w:id="0">
          <w:tblGrid>
            <w:gridCol w:w="1755"/>
            <w:gridCol w:w="1515"/>
            <w:gridCol w:w="1905"/>
            <w:gridCol w:w="2115"/>
            <w:gridCol w:w="1695"/>
            <w:gridCol w:w="15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Verdana" w:cs="Verdana" w:eastAsia="Verdana" w:hAnsi="Verdan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20"/>
                <w:szCs w:val="20"/>
                <w:rtl w:val="0"/>
              </w:rPr>
              <w:t xml:space="preserve">Taula honetako %ak Tknikak proposaturikoak dira. Erronkaren arabera aldatu daitezkeenak.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Irakasleak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Ikasleak bere buruari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Ikasleak ikaskideei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Kanpo ebaluazioa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rtl w:val="0"/>
              </w:rPr>
              <w:t xml:space="preserve">*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Gaitasun teknikoak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rtl w:val="0"/>
              </w:rPr>
              <w:t xml:space="preserve">-Estriboa eraikitzea %10</w:t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rtl w:val="0"/>
              </w:rPr>
              <w:t xml:space="preserve">-Bankada tiroak %10</w:t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rtl w:val="0"/>
              </w:rPr>
              <w:t xml:space="preserve">-Prozedura eta Deformazioen Txostena %20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%100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Verdana" w:cs="Verdana" w:eastAsia="Verdana" w:hAnsi="Verdana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Verdana" w:cs="Verdana" w:eastAsia="Verdana" w:hAnsi="Verdana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Verdana" w:cs="Verdana" w:eastAsia="Verdana" w:hAnsi="Verdana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Zeharkako gaitasunak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%40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%70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Verdana" w:cs="Verdana" w:eastAsia="Verdana" w:hAnsi="Verdan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%10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Verdana" w:cs="Verdana" w:eastAsia="Verdana" w:hAnsi="Verdana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4"/>
                <w:szCs w:val="24"/>
                <w:rtl w:val="0"/>
              </w:rPr>
              <w:t xml:space="preserve">%20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Verdana" w:cs="Verdana" w:eastAsia="Verdana" w:hAnsi="Verdana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widowControl w:val="1"/>
        <w:jc w:val="right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Arazotik erronkara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3 ordu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Ikasle talde bakoitza erraminta eta ditugun makinak kontuan hartuta praktiken gutxi gora beherako orden bat egingo dute.</w:t>
      </w:r>
    </w:p>
    <w:p w:rsidR="00000000" w:rsidDel="00000000" w:rsidP="00000000" w:rsidRDefault="00000000" w:rsidRPr="00000000" w14:paraId="000000E9">
      <w:pPr>
        <w:pageBreakBefore w:val="0"/>
        <w:spacing w:after="0" w:line="240" w:lineRule="auto"/>
        <w:rPr>
          <w:rFonts w:ascii="Verdana" w:cs="Verdana" w:eastAsia="Verdana" w:hAnsi="Verdan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Abantailak ikusi, emaitza bistaratu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after="0" w:line="240" w:lineRule="auto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Motibatu eta erronkari neurria hartu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widowControl w:val="0"/>
        <w:rPr>
          <w:rFonts w:ascii="Verdana" w:cs="Verdana" w:eastAsia="Verdana" w:hAnsi="Verdana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Parametroak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8"/>
                <w:szCs w:val="28"/>
                <w:rtl w:val="0"/>
              </w:rPr>
              <w:t xml:space="preserve">zehaztu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 30 min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0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ausu honetan, suertatu zaien arloaz zenbat dakiten aztertu beharko dute, eta zer falta zaien erronka aurrera eramateko. Taldeen arabera:</w:t>
      </w:r>
    </w:p>
    <w:p w:rsidR="00000000" w:rsidDel="00000000" w:rsidP="00000000" w:rsidRDefault="00000000" w:rsidRPr="00000000" w14:paraId="000000F2">
      <w:pPr>
        <w:pageBreakBefore w:val="0"/>
        <w:spacing w:after="0" w:line="240" w:lineRule="auto"/>
        <w:ind w:left="0" w:firstLine="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numPr>
          <w:ilvl w:val="2"/>
          <w:numId w:val="2"/>
        </w:numPr>
        <w:spacing w:after="0" w:line="240" w:lineRule="auto"/>
        <w:ind w:left="2160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Autoetako atalen ezagutza eta hauen berezitasunak ikusi.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2"/>
          <w:numId w:val="2"/>
        </w:numPr>
        <w:spacing w:after="0" w:lineRule="auto"/>
        <w:ind w:left="2160" w:hanging="36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Segurtasun neurriak: zein EPI erabili behar diren, zertarako diren eta nola erabiltzen diren…</w:t>
      </w:r>
    </w:p>
    <w:p w:rsidR="00000000" w:rsidDel="00000000" w:rsidP="00000000" w:rsidRDefault="00000000" w:rsidRPr="00000000" w14:paraId="000000F5">
      <w:pPr>
        <w:numPr>
          <w:ilvl w:val="2"/>
          <w:numId w:val="2"/>
        </w:numPr>
        <w:spacing w:after="0" w:lineRule="auto"/>
        <w:ind w:left="2160" w:hanging="360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Makinaria: zertarako diren, nola erabiltzen diren, arrisku edo gomendioak…</w:t>
      </w:r>
    </w:p>
    <w:p w:rsidR="00000000" w:rsidDel="00000000" w:rsidP="00000000" w:rsidRDefault="00000000" w:rsidRPr="00000000" w14:paraId="000000F6">
      <w:pPr>
        <w:pageBreakBefore w:val="0"/>
        <w:spacing w:after="0" w:line="240" w:lineRule="auto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Erronkaren faseak azaldu, kronograma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Ikerkuntza sustatzen eta ezagutzak lortzen lagunduko digute; Lortu beharreko Ikaskuntza emaitzen bidetik planteatuta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Informazioa lortu eta antolatu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30 min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</w:tc>
      </w:tr>
    </w:tbl>
    <w:p w:rsidR="00000000" w:rsidDel="00000000" w:rsidP="00000000" w:rsidRDefault="00000000" w:rsidRPr="00000000" w14:paraId="000000FD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2"/>
        </w:numPr>
        <w:spacing w:after="0" w:line="240" w:lineRule="auto"/>
        <w:ind w:left="720" w:hanging="360"/>
        <w:rPr>
          <w:i w:val="1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Pausu honetan, aurreko atalean identifikatutako parametroen inguruko informazioa bilatu beharko dute, eta informazio hau egoki antolatu.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2"/>
        </w:numPr>
        <w:spacing w:after="0" w:line="240" w:lineRule="auto"/>
        <w:ind w:left="720" w:hanging="360"/>
        <w:rPr>
          <w:i w:val="1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Horretarako, internet-eko bilatzaileak erabiliko dituzte, filtro egokiak erabiliz. Irakaslearen laguntza ere jasoko dute.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widowControl w:val="0"/>
        <w:rPr>
          <w:rFonts w:ascii="Verdana" w:cs="Verdana" w:eastAsia="Verdana" w:hAnsi="Verdana"/>
          <w:b w:val="1"/>
          <w:color w:val="333399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Jarduerak antolatu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60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min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</w:tc>
      </w:tr>
    </w:tbl>
    <w:p w:rsidR="00000000" w:rsidDel="00000000" w:rsidP="00000000" w:rsidRDefault="00000000" w:rsidRPr="00000000" w14:paraId="00000103">
      <w:pPr>
        <w:ind w:left="720" w:firstLine="0"/>
        <w:jc w:val="both"/>
        <w:rPr>
          <w:rFonts w:ascii="Verdana" w:cs="Verdana" w:eastAsia="Verdana" w:hAnsi="Verdan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6"/>
        </w:numPr>
        <w:ind w:left="720" w:hanging="360"/>
        <w:jc w:val="both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i w:val="1"/>
          <w:sz w:val="24"/>
          <w:szCs w:val="24"/>
          <w:rtl w:val="0"/>
        </w:rPr>
        <w:t xml:space="preserve">Aurreko atalean garatzea erabaki den proposamena antolatu beharko dute taldeek, aurrera eramateko egin behar dituzten lanak zerrendatuz. Horretarako, 1 ordu bete inguru izango dituzte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Exekuzioaren sekuentziazioa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Epeak eta lanen banaketa taldearen barruan adostuz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Plangintza honetan arriskuen analisia eta aldizkako jarraipenak sartu behar dira, desbideratzeak antzematen laguntzeko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Jarduerak exekutatu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16</w:t>
            </w:r>
            <w:r w:rsidDel="00000000" w:rsidR="00000000" w:rsidRPr="00000000">
              <w:rPr>
                <w:rFonts w:ascii="Verdana" w:cs="Verdana" w:eastAsia="Verdana" w:hAnsi="Verdan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ordu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Planifikatutako jarduerak garatu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Jarduerei jarraipen bat eginez eta sor daitezkeen desbideratzeak zuzenduz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Fase honek trebetasun eta abilezia espezifikoak indartzen ditu, praktikaren​ ​eta esperimentazioaren bitartez.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Fase hau errazago egiteko, jarduera desberdinak nork eta noizko egingo dituen definitzen duen taula bat erabiltzea gomendatzen da. (Zer_Nork_Noizko)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10.Emaitzak aurkeztu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60 min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</w:tc>
      </w:tr>
    </w:tbl>
    <w:p w:rsidR="00000000" w:rsidDel="00000000" w:rsidP="00000000" w:rsidRDefault="00000000" w:rsidRPr="00000000" w14:paraId="00000119">
      <w:pPr>
        <w:pageBreakBefore w:val="0"/>
        <w:widowControl w:val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Erronka-emaitzen partekatzea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Bakarka edota taldeka egin daiteke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Bai aurrez aurre edota baita IKTak erabiliaz 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after="0" w:line="240" w:lineRule="auto"/>
        <w:rPr>
          <w:rFonts w:ascii="Verdana" w:cs="Verdana" w:eastAsia="Verdana" w:hAnsi="Verdana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Jende aurrean hitzegitea eta aukera baten defentsa lantzen dira fase honetan</w:t>
      </w:r>
    </w:p>
    <w:p w:rsidR="00000000" w:rsidDel="00000000" w:rsidP="00000000" w:rsidRDefault="00000000" w:rsidRPr="00000000" w14:paraId="00000121">
      <w:pPr>
        <w:pageBreakBefore w:val="0"/>
        <w:widowControl w:val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60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06"/>
        <w:tblGridChange w:id="0">
          <w:tblGrid>
            <w:gridCol w:w="10606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990000" w:val="clear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11. Ebaluatu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Iraupena: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30 min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</w:t>
            </w:r>
          </w:p>
        </w:tc>
      </w:tr>
    </w:tbl>
    <w:p w:rsidR="00000000" w:rsidDel="00000000" w:rsidP="00000000" w:rsidRDefault="00000000" w:rsidRPr="00000000" w14:paraId="00000124">
      <w:pPr>
        <w:pageBreakBefore w:val="0"/>
        <w:widowControl w:val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Feedback-aren bitartez, erronkaren prozesuan zehar ondo garatu dena erakutsi eta ​identifikatutako hobekuntza eremuak azaldu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Ebaluazioa 360° ko ikuspuntu batetik bakarkako zein taldeko emaitzen, jardueren eta jarreren ebidentzietan oinarrituta egin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spacing w:after="0" w:line="240" w:lineRule="auto"/>
        <w:ind w:left="1275" w:firstLine="0"/>
        <w:rPr>
          <w:rFonts w:ascii="Verdana" w:cs="Verdana" w:eastAsia="Verdana" w:hAnsi="Verdana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numPr>
          <w:ilvl w:val="0"/>
          <w:numId w:val="2"/>
        </w:numPr>
        <w:spacing w:after="0" w:line="240" w:lineRule="auto"/>
        <w:ind w:left="1275" w:hanging="360"/>
        <w:rPr>
          <w:i w:val="1"/>
          <w:color w:val="000000"/>
        </w:rPr>
      </w:pPr>
      <w:r w:rsidDel="00000000" w:rsidR="00000000" w:rsidRPr="00000000">
        <w:rPr>
          <w:rFonts w:ascii="Verdana" w:cs="Verdana" w:eastAsia="Verdana" w:hAnsi="Verdana"/>
          <w:i w:val="1"/>
          <w:color w:val="000000"/>
          <w:sz w:val="24"/>
          <w:szCs w:val="24"/>
          <w:rtl w:val="0"/>
        </w:rPr>
        <w:t xml:space="preserve">Emaitzak hausnarketa elementu bezala erabili, hurrengo Erronkara begira hobekuntza eta bilakaera konpromiso batzuk finkatzeko.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widowControl w:val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240" w:lineRule="auto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4"/>
          <w:szCs w:val="24"/>
          <w:rtl w:val="0"/>
        </w:rPr>
        <w:t xml:space="preserve">Ebaluatze fasea ikasle-kalifikazioak ekarriko ditu eta zehaztutako irizpideak bete beharko ditu!!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851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sz w:val="20"/>
        <w:szCs w:val="20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u-ES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76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366091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rPr>
      <w:rFonts w:ascii="Calibri" w:cs="Calibri" w:eastAsia="Calibri" w:hAnsi="Calibri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Icz1Agjxrrd5qqyCFadgu5bNw==">CgMxLjA4AHIhMXZUeGhnSHNWUHNhc3dGM1praTFSLWwzTVpHV3l5UjN0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